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D0323" w:rsidTr="00A6701B">
        <w:tc>
          <w:tcPr>
            <w:tcW w:w="4253" w:type="dxa"/>
          </w:tcPr>
          <w:p w:rsidR="00BE61DA" w:rsidRDefault="00BE61DA" w:rsidP="00BE6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BE61DA" w:rsidRDefault="00BE61DA" w:rsidP="00BE6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BE61DA" w:rsidRDefault="00BE61DA" w:rsidP="00BE6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E61DA" w:rsidRDefault="00BE61DA" w:rsidP="00BE6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1D0323" w:rsidRDefault="001D0323" w:rsidP="00A6701B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0729E" w:rsidRPr="00F20502" w:rsidRDefault="00A0729E" w:rsidP="00A0729E">
      <w:pPr>
        <w:spacing w:after="0" w:line="240" w:lineRule="auto"/>
        <w:ind w:right="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9E" w:rsidRPr="00F20502" w:rsidRDefault="00A0729E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23C" w:rsidRPr="001D0323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3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</w:p>
    <w:p w:rsidR="00BE61DA" w:rsidRPr="00BE61DA" w:rsidRDefault="00BE61DA" w:rsidP="00BE6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E61DA">
        <w:rPr>
          <w:rFonts w:ascii="Times New Roman" w:hAnsi="Times New Roman" w:cs="Times New Roman"/>
          <w:b/>
          <w:sz w:val="28"/>
          <w:szCs w:val="28"/>
        </w:rPr>
        <w:tab/>
        <w:t>ВКР Подготовка к защите и защита ВКР</w:t>
      </w:r>
    </w:p>
    <w:p w:rsidR="00BE61DA" w:rsidRPr="00BE61DA" w:rsidRDefault="00BE61DA" w:rsidP="00BE6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1DA">
        <w:rPr>
          <w:rFonts w:ascii="Times New Roman" w:hAnsi="Times New Roman" w:cs="Times New Roman"/>
          <w:b/>
          <w:sz w:val="28"/>
          <w:szCs w:val="28"/>
        </w:rPr>
        <w:t xml:space="preserve"> (Режиссерский замысел спектакля и его воплощение.</w:t>
      </w:r>
    </w:p>
    <w:p w:rsidR="00BE61DA" w:rsidRPr="00BE61DA" w:rsidRDefault="00BE61DA" w:rsidP="00BE61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1DA">
        <w:rPr>
          <w:rFonts w:ascii="Times New Roman" w:hAnsi="Times New Roman" w:cs="Times New Roman"/>
          <w:b/>
          <w:sz w:val="28"/>
          <w:szCs w:val="28"/>
        </w:rPr>
        <w:t>Подготовка и сдача)</w:t>
      </w:r>
    </w:p>
    <w:p w:rsidR="00C3723C" w:rsidRPr="00F20502" w:rsidRDefault="00C3723C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профессиональной образовательной программы высшего обра</w:t>
      </w:r>
      <w:r w:rsidR="00AA4560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зования – программы бакалавриата 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направлению подготовки</w:t>
      </w:r>
    </w:p>
    <w:p w:rsidR="00AA4560" w:rsidRPr="00F20502" w:rsidRDefault="00AA4560" w:rsidP="00AA4560">
      <w:pPr>
        <w:tabs>
          <w:tab w:val="left" w:pos="284"/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подготовки: </w:t>
      </w:r>
      <w:r w:rsidRPr="00F20502">
        <w:rPr>
          <w:rFonts w:ascii="Times New Roman" w:hAnsi="Times New Roman" w:cs="Times New Roman"/>
          <w:b/>
        </w:rPr>
        <w:t>51.03.02. НАРОДНАЯ ХУДОЖЕСТВЕННАЯ КУЛЬТУРА</w:t>
      </w:r>
    </w:p>
    <w:p w:rsidR="00AA4560" w:rsidRPr="00F20502" w:rsidRDefault="00AA4560" w:rsidP="00AA456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подготовки: </w:t>
      </w:r>
      <w:r w:rsidR="00F17DF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Руководство любительским театром</w:t>
      </w:r>
    </w:p>
    <w:p w:rsidR="00AA4560" w:rsidRPr="00F20502" w:rsidRDefault="00AA4560" w:rsidP="00AA45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F2050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заочная</w:t>
      </w:r>
    </w:p>
    <w:p w:rsidR="00AA4560" w:rsidRPr="00F20502" w:rsidRDefault="00AA4560" w:rsidP="00C37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AA4560" w:rsidRPr="00F20502" w:rsidRDefault="00AA4560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AA4560" w:rsidP="00C3723C">
      <w:pPr>
        <w:spacing w:after="0" w:line="240" w:lineRule="auto"/>
        <w:ind w:right="-7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  <w:r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lastRenderedPageBreak/>
        <w:t>Химки -  20</w:t>
      </w:r>
      <w:r w:rsidR="001D0323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>21</w:t>
      </w:r>
      <w:r w:rsidR="00C3723C" w:rsidRPr="00F20502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 г.</w:t>
      </w:r>
    </w:p>
    <w:p w:rsidR="00A0729E" w:rsidRPr="00F20502" w:rsidRDefault="00A0729E" w:rsidP="00C3723C">
      <w:pPr>
        <w:spacing w:after="0" w:line="240" w:lineRule="auto"/>
        <w:ind w:right="-7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3723C" w:rsidRPr="00F20502" w:rsidRDefault="00C3723C" w:rsidP="00C3723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23C" w:rsidRPr="00F20502" w:rsidRDefault="00C3723C" w:rsidP="00C9176B">
      <w:pPr>
        <w:keepNext/>
        <w:numPr>
          <w:ilvl w:val="0"/>
          <w:numId w:val="3"/>
        </w:num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bookmarkStart w:id="1" w:name="_Toc528239366"/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Цель и задачи государственной итоговой аттестации</w:t>
      </w:r>
      <w:bookmarkEnd w:id="1"/>
    </w:p>
    <w:p w:rsidR="00C3723C" w:rsidRPr="00F20502" w:rsidRDefault="00C3723C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560" w:rsidRPr="00F20502" w:rsidRDefault="00AA4560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Программа государственной итоговой аттестации (далее – «Программа») определяет порядок проведения государственной итоговой аттестации по основной профессиональной образовательной программе высшего образования – программе бакалавриата</w:t>
      </w:r>
      <w:r w:rsidRPr="00F2050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F20502">
        <w:rPr>
          <w:rFonts w:ascii="Times New Roman" w:eastAsia="Calibri" w:hAnsi="Times New Roman" w:cs="Times New Roman"/>
          <w:sz w:val="24"/>
          <w:szCs w:val="24"/>
        </w:rPr>
        <w:t>по направлению подготовки 51.03.02. – «Народная художественная культура»,</w:t>
      </w:r>
      <w:r w:rsidRPr="00F2050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20502">
        <w:rPr>
          <w:rFonts w:ascii="Times New Roman" w:eastAsia="Calibri" w:hAnsi="Times New Roman" w:cs="Times New Roman"/>
          <w:sz w:val="24"/>
          <w:szCs w:val="24"/>
        </w:rPr>
        <w:t>специализация: «</w:t>
      </w:r>
      <w:r w:rsidR="00F17DFB">
        <w:rPr>
          <w:rFonts w:ascii="Times New Roman" w:eastAsia="Calibri" w:hAnsi="Times New Roman" w:cs="Times New Roman"/>
          <w:bCs/>
          <w:sz w:val="24"/>
          <w:szCs w:val="24"/>
        </w:rPr>
        <w:t>Руководство любительским театром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20502">
        <w:rPr>
          <w:rFonts w:ascii="Times New Roman" w:eastAsia="Calibri" w:hAnsi="Times New Roman" w:cs="Times New Roman"/>
          <w:sz w:val="24"/>
          <w:szCs w:val="24"/>
        </w:rPr>
        <w:t>далее – ОПОП).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Государственная итоговая аттестация обучающихся по ОПОП бакалавриата 51.03.02. – «Народная художественная культура», специализация «</w:t>
      </w:r>
      <w:r w:rsidR="00F17DFB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» осуществляется в соответствии с Федеральным государственным образовательным стандартом высшего образования (ФГОС ВО по специальности 51.03.02. – «Народная художественная культура») </w:t>
      </w:r>
      <w:r w:rsidRPr="00F20502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Приказ Министерства образования и науки РФ от 06.11.2017г. № 1178,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Приказом Минобрнауки от 29.06.2015 г. № 636 "Об утверждении Порядка проведения государственной итоговой аттестации по образовательным программам высшего образования - программам бакалавриата, программам специалитета и программам магистратуры",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Государственная итоговая аттестация проводится государственной экзаменационной комиссией (далее ГЭК) в целях определения соответствия результатов освоения обучающимися ОПОП бакалавриата 51.03.02. – «Народная художественная культура», специализация «</w:t>
      </w:r>
      <w:r w:rsidR="00F17DFB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  <w:r w:rsidRPr="00F20502">
        <w:rPr>
          <w:rFonts w:ascii="Times New Roman" w:eastAsia="Calibri" w:hAnsi="Times New Roman" w:cs="Times New Roman"/>
          <w:sz w:val="24"/>
          <w:szCs w:val="24"/>
        </w:rPr>
        <w:t>» соответствующим требованиям федерального государственного образовательного стандарта высшего образования (ФГОС ВО).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Основными задачами подготовки обучающихся  к государственной итоговой аттестации являются систематизация, углубление и закрепление освоенных компетенций в составляющих их знаний, умений и владений (навыками, опытом).</w:t>
      </w:r>
    </w:p>
    <w:p w:rsidR="00AA4560" w:rsidRPr="00F20502" w:rsidRDefault="00AA4560" w:rsidP="00C9176B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государственного образца.</w:t>
      </w:r>
    </w:p>
    <w:p w:rsidR="00AA4560" w:rsidRPr="00F20502" w:rsidRDefault="00AA4560" w:rsidP="00AA456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4560" w:rsidRPr="00F20502" w:rsidRDefault="00AA4560" w:rsidP="00AA4560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kern w:val="32"/>
          <w:sz w:val="24"/>
          <w:szCs w:val="24"/>
        </w:rPr>
        <w:tab/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Сроки, объем в ЗЕ, способы и формы проведения государственной итоговой аттестации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Государственная итоговая аттестация проводится в сроки, определённые учебным планом и календарным учебным графиком ОПОП бакалавриата 51.03.02. – «Народная художественная культура», специализация «</w:t>
      </w:r>
      <w:r w:rsidR="00F17DFB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  <w:r w:rsidRPr="00F20502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В соответствии с рабочим учебным планом объем государственной итоговой аттестации составляет 9 ЗЕ, 324 часа, из которых 324 часа составляет самостоятельная работа обучающегося.</w:t>
      </w:r>
    </w:p>
    <w:p w:rsidR="00AA4560" w:rsidRPr="00F20502" w:rsidRDefault="00AA4560" w:rsidP="00C9176B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ФГОС ОПОП бакалавриата 51.03.02. – «Народная художественная культура», специализация «</w:t>
      </w:r>
      <w:r w:rsidR="00F17DFB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» установлены следующие </w:t>
      </w:r>
      <w:r w:rsidRPr="00F20502">
        <w:rPr>
          <w:rFonts w:ascii="Times New Roman" w:eastAsia="Calibri" w:hAnsi="Times New Roman" w:cs="Times New Roman"/>
          <w:b/>
          <w:i/>
          <w:sz w:val="24"/>
          <w:szCs w:val="24"/>
        </w:rPr>
        <w:t>формы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проведения государственной итоговой аттестации</w:t>
      </w:r>
      <w:r w:rsidRPr="00F20502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государственный экзамен,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включающий вопросы из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различных дисциплин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, имеющих принципиально-важное, определяющее значение в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деле формирования высокопрофессионального</w:t>
      </w: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 специалиста-выпусника ОПОП, </w:t>
      </w:r>
      <w:r w:rsidR="00162C47" w:rsidRPr="00F20502">
        <w:rPr>
          <w:rFonts w:ascii="Times New Roman" w:eastAsia="Calibri" w:hAnsi="Times New Roman" w:cs="Times New Roman"/>
          <w:sz w:val="24"/>
          <w:szCs w:val="24"/>
        </w:rPr>
        <w:t>способствующие его успешному функционированию на профессиональном попроще</w:t>
      </w:r>
      <w:r w:rsidRPr="00F20502">
        <w:rPr>
          <w:rFonts w:ascii="Times New Roman" w:eastAsia="Calibri" w:hAnsi="Times New Roman" w:cs="Times New Roman"/>
          <w:sz w:val="24"/>
          <w:szCs w:val="24"/>
        </w:rPr>
        <w:t>. Государственный экзамен проводится в устной  форме;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- выпускная квалификационная работа (ВКР), представляет  собой постановку в любительском театральном коллективе дипломного  спектакля, на основании  которой можно судить  о подготовленности выпускника к самостоятельной профессиональной деятельности. На защиту перед Государственной аттестационной комиссией выносится выпускная квалификационная работа - «Режиссёрский замысел спектакля и его воплощение», написанная на основе постановки дипломного спектакля. </w:t>
      </w:r>
    </w:p>
    <w:p w:rsidR="00AA4560" w:rsidRPr="00F20502" w:rsidRDefault="00AA4560" w:rsidP="00AA4560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Члены  ГАК  имеют  право  задавать в  случае  необходимости  вопросы  выпускнику,  связанные с  этапами  работы  над  постановкой спектакля в любительском театральном коллективе,   методикой его создания. Члены ГАК коллегиально  принимают  решение об  итоговой  оценке. </w:t>
      </w:r>
    </w:p>
    <w:p w:rsidR="00AA4560" w:rsidRPr="00F20502" w:rsidRDefault="00AA4560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hAnsi="Times New Roman" w:cs="Times New Roman"/>
          <w:b/>
          <w:sz w:val="24"/>
          <w:szCs w:val="24"/>
        </w:rPr>
        <w:t>3.</w:t>
      </w:r>
      <w:r w:rsidRPr="00F20502">
        <w:rPr>
          <w:rFonts w:ascii="Times New Roman" w:hAnsi="Times New Roman" w:cs="Times New Roman"/>
          <w:b/>
          <w:sz w:val="24"/>
          <w:szCs w:val="24"/>
        </w:rPr>
        <w:tab/>
        <w:t>Содержание государственной итоговой аттестации ВКР (режиссерский замысел спектакля и его воплощение)</w:t>
      </w:r>
      <w:r w:rsidR="001D0323">
        <w:rPr>
          <w:rFonts w:ascii="Times New Roman" w:hAnsi="Times New Roman" w:cs="Times New Roman"/>
          <w:b/>
          <w:sz w:val="24"/>
          <w:szCs w:val="24"/>
        </w:rPr>
        <w:t>,</w:t>
      </w:r>
      <w:r w:rsidRPr="00F20502">
        <w:rPr>
          <w:rFonts w:ascii="Times New Roman" w:hAnsi="Times New Roman" w:cs="Times New Roman"/>
          <w:b/>
          <w:sz w:val="24"/>
          <w:szCs w:val="24"/>
        </w:rPr>
        <w:t xml:space="preserve"> подготовка и </w:t>
      </w:r>
      <w:r w:rsidR="001D0323">
        <w:rPr>
          <w:rFonts w:ascii="Times New Roman" w:hAnsi="Times New Roman" w:cs="Times New Roman"/>
          <w:b/>
          <w:sz w:val="24"/>
          <w:szCs w:val="24"/>
        </w:rPr>
        <w:t>защита.</w:t>
      </w:r>
    </w:p>
    <w:p w:rsidR="00DA2A75" w:rsidRPr="00F20502" w:rsidRDefault="00DA2A75" w:rsidP="00C9176B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 xml:space="preserve">Выпускная квалификационная работа «Режиссёрский замысел спектакля и его воплощение» представляется на защиту перед Государственной аттестационной комиссией. </w:t>
      </w:r>
    </w:p>
    <w:p w:rsidR="00DA2A75" w:rsidRPr="00F20502" w:rsidRDefault="00DA2A75" w:rsidP="00C9176B">
      <w:pPr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0502">
        <w:rPr>
          <w:rFonts w:ascii="Times New Roman" w:eastAsia="Calibri" w:hAnsi="Times New Roman" w:cs="Times New Roman"/>
          <w:sz w:val="24"/>
          <w:szCs w:val="24"/>
        </w:rPr>
        <w:t>Под содержанием ВКР понимается совокупность выполненных обучающимися заданий по подготовке и защите работы.</w:t>
      </w:r>
    </w:p>
    <w:p w:rsidR="00DA2A75" w:rsidRPr="00F20502" w:rsidRDefault="00DA2A75" w:rsidP="00DA2A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9073"/>
      </w:tblGrid>
      <w:tr w:rsidR="001D0323" w:rsidRPr="00F20502" w:rsidTr="001D0323">
        <w:tc>
          <w:tcPr>
            <w:tcW w:w="674" w:type="dxa"/>
            <w:vAlign w:val="center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9073" w:type="dxa"/>
            <w:vAlign w:val="center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Совокупность заданий, составляющих содержание выпускной квалификационной работы студента-выпускника</w:t>
            </w:r>
          </w:p>
        </w:tc>
      </w:tr>
      <w:tr w:rsidR="001D0323" w:rsidRPr="00F20502" w:rsidTr="001D0323">
        <w:trPr>
          <w:trHeight w:val="416"/>
        </w:trPr>
        <w:tc>
          <w:tcPr>
            <w:tcW w:w="674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9073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Разработка режиссерского замысла дипломного спектакля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1.Ообоснование выбора  пьесы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Идейно-художественные достоинства пьесы. Актуальность звучания пьесы. Необходимость постановки данной пьесы в данный  момент  времени</w:t>
            </w: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2. Проблематика  пьесы и её  трактовка  в данном  спектакле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идея пьесы. Сверхзадача спектакля. Проблема, положенная в основу спектакля. Трактовка основных образов пьесы и их столкновения в главном конфликте. Событийный ряд. Сквозное действие и контрдействие.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3. Образное видение пьесы. Замысел спектакля.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«Зерно» спектакля. Образ спектакля. Жанр пьесы и жанр спектакля. Атмосфера спектакля. Темпоритмическое и мизансценическое решение спектакля. Композиция спектакля.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художником над оформлением спектакля. Принцип декорационного решения, колорит, планировка. Макет спектакля. Эскизы оформления.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композитором или музыкантом-оформителем. Музыка в спектакле.</w:t>
            </w:r>
          </w:p>
        </w:tc>
      </w:tr>
      <w:tr w:rsidR="001D0323" w:rsidRPr="00F20502" w:rsidTr="00BE61DA">
        <w:trPr>
          <w:trHeight w:val="416"/>
        </w:trPr>
        <w:tc>
          <w:tcPr>
            <w:tcW w:w="674" w:type="dxa"/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9073" w:type="dxa"/>
            <w:tcBorders>
              <w:bottom w:val="single" w:sz="4" w:space="0" w:color="auto"/>
            </w:tcBorders>
          </w:tcPr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Воплощение режиссерского  замысла дипломного спектакля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Изучение творчества автора, анализ действительности, отраженной в пьесе,  (стиль постановки). Организация работы вокруг пьесы.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Обоснование распределения ролей. Принцип распределения ролей.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Метод ведения репетиций. «Застольный» период. Этюды.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Репетиции в выгородке и на сцене.</w:t>
            </w:r>
          </w:p>
          <w:p w:rsidR="001D0323" w:rsidRPr="00F20502" w:rsidRDefault="001D0323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Сценические прогоны спектакля. Генеральная репетиция. Показ.</w:t>
            </w:r>
          </w:p>
        </w:tc>
      </w:tr>
    </w:tbl>
    <w:p w:rsidR="00DA2A75" w:rsidRPr="00F20502" w:rsidRDefault="00DA2A75" w:rsidP="00DA2A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Коды компетенций выпускника как совокупный ожидаемый результат завершения обучения</w:t>
      </w:r>
    </w:p>
    <w:p w:rsidR="00DA2A75" w:rsidRPr="00F20502" w:rsidRDefault="00DA2A75" w:rsidP="00DA2A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8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2836"/>
        <w:gridCol w:w="3969"/>
      </w:tblGrid>
      <w:tr w:rsidR="001D0323" w:rsidRPr="001D0323" w:rsidTr="00A6701B">
        <w:trPr>
          <w:trHeight w:val="515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Коды</w:t>
            </w:r>
          </w:p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компетенции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Наименование</w:t>
            </w: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компетенций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Индикаторы</w:t>
            </w:r>
          </w:p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1D0323" w:rsidRPr="001D0323" w:rsidRDefault="001D0323" w:rsidP="00A6701B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УК-2.1 Умеет самостоятельно ориентироваться в законодательстве РФ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УК-2.3 Владеет практикой применения авторского права в РФ в сфере публичных выступлений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12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управления проектом;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планирования;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разрабатывать концепцию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проекта: формулировать цели, задачи,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актуальность, значимость, ожидаемые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и сферу их применения;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представлять возможные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деятельности и планировать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их достижения;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план-график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проекта в целом и план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его выполнения;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организовывать и координировать работу участников проекта;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конструктивно разрешать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возникающие разногласия и конфликты, обеспечивать работу участников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необходимыми ресурсами;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публичного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результатов творческого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проекта (или отдельных его этапов);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навыком управления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творческим проектом на всех этапах его</w:t>
            </w:r>
          </w:p>
          <w:p w:rsidR="001D0323" w:rsidRPr="001D0323" w:rsidRDefault="001D0323" w:rsidP="00A6701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жизненного цикла</w:t>
            </w:r>
          </w:p>
        </w:tc>
      </w:tr>
      <w:tr w:rsidR="001D0323" w:rsidRPr="001D0323" w:rsidTr="00A6701B">
        <w:trPr>
          <w:trHeight w:val="935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осуществлять социальное взаимодействие и реализовывать свою роль в команде.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выполнениях командной задачи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 общения,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развития личности 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коллектива;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профессиональные этические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нормы;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командные стратегии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руководить работой команды,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выстраивать отношения с коллегами,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используя закономерности психологии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общения;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вырабатывать и реализовывать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командную стратегию;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организационными навыками;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навыком эффективной</w:t>
            </w:r>
          </w:p>
          <w:p w:rsidR="001D0323" w:rsidRPr="001D0323" w:rsidRDefault="001D0323" w:rsidP="00A6701B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коммуникации в команде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УК-6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психологии мотивации;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совершенствования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собственной профессиональной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планировать и реализовывать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профессиональные задачи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условий, средств, личностных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возможностей;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мотивы и стимулы для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саморазвития;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цели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профессионального роста;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саморазвития;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планирования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траектории с учетом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особенностей как профессиональной,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 и других видов деятельности и</w:t>
            </w:r>
          </w:p>
          <w:p w:rsidR="001D0323" w:rsidRPr="001D0323" w:rsidRDefault="001D0323" w:rsidP="00A6701B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требований рынка труда</w:t>
            </w:r>
          </w:p>
        </w:tc>
      </w:tr>
      <w:tr w:rsidR="001D0323" w:rsidRPr="001D0323" w:rsidTr="00A6701B">
        <w:trPr>
          <w:trHeight w:val="107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УК-7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здоровьесбережения;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физической культуры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 в развитии личности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готовности к профессиональной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контроля и оценки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 развития и физической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поддерживать должный уровень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подготовленности для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полноценной социальной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физического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самосовершенствования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самовоспитания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УК-8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правовые, нормативные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 основы безопасности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 методы повышения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жизнедеятельности;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физиологии человека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рациональные условия его деятельности;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выявлять и устранять проблемы,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связанные с нарушениями техники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 на рабочем месте;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предотвращать возникновение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чрезвычайных ситуаций (природного и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техногенного происхождения) на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рабочем месте, в т.ч. с помощью средств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защиты;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участие 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спасательных и неотложных аварийно-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восстановительных мероприятиях в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 возникновения чрезвычайных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ситуаций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обеспечения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безопасных условий</w:t>
            </w:r>
          </w:p>
          <w:p w:rsidR="001D0323" w:rsidRPr="001D0323" w:rsidRDefault="001D0323" w:rsidP="00A6701B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1D0323" w:rsidRPr="001D0323" w:rsidTr="00A6701B">
        <w:trPr>
          <w:trHeight w:val="2068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УК-9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1D0323" w:rsidRPr="001D0323" w:rsidRDefault="001D0323" w:rsidP="00A6701B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УК-9.2</w:t>
            </w:r>
            <w:r w:rsidRPr="001D03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1D0323" w:rsidRPr="001D0323" w:rsidTr="00A6701B">
        <w:trPr>
          <w:trHeight w:val="792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142"/>
              </w:tabs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УК-10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также способы профилактики коррупции и формирования нетерпимого отношения к ней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143"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Знать: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применения;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1D0323" w:rsidRPr="001D0323" w:rsidRDefault="001D0323" w:rsidP="00A6701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1D0323" w:rsidRPr="001D0323" w:rsidTr="00A6701B">
        <w:trPr>
          <w:trHeight w:val="2080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C917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принципы работы современных информационных технологий</w:t>
            </w:r>
          </w:p>
          <w:p w:rsidR="001D0323" w:rsidRPr="001D0323" w:rsidRDefault="001D0323" w:rsidP="00C9176B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-36"/>
                <w:tab w:val="left" w:pos="0"/>
                <w:tab w:val="left" w:pos="176"/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принципами работы современных информационных технологий для решения задач профессиональной деятельности.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соблюдать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профессиональных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стандартов и нормы</w:t>
            </w:r>
          </w:p>
          <w:p w:rsidR="001D0323" w:rsidRPr="001D0323" w:rsidRDefault="001D0323" w:rsidP="00A6701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профессиональной этики.</w:t>
            </w:r>
          </w:p>
        </w:tc>
        <w:tc>
          <w:tcPr>
            <w:tcW w:w="2836" w:type="dxa"/>
          </w:tcPr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ОПК – 3.1. Знает профессиональные и 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морально-этические требования, предъявляемые профессии.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1D0323" w:rsidRPr="001D0323" w:rsidRDefault="001D0323" w:rsidP="00A6701B">
            <w:pPr>
              <w:widowControl w:val="0"/>
              <w:autoSpaceDE w:val="0"/>
              <w:autoSpaceDN w:val="0"/>
              <w:spacing w:after="0" w:line="240" w:lineRule="auto"/>
              <w:ind w:left="22" w:right="13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ind w:left="22" w:hanging="2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номенклатуру и назначение документов, регламентирующих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профессиональную деятельность; 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профессиональных стандартов и правила профессиональной этики.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навыками применения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1D0323" w:rsidRPr="001D0323" w:rsidRDefault="001D0323" w:rsidP="00A67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особенностей своего профессионального поведения.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ПК-1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ПК1.1 Основы режиссуры и актерского мастерства.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ПК1.2 Знает и разбирается в современной и классической драматургии, прозе, поэзии.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творчески применять полученные знания на практике;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1D0323" w:rsidRPr="001D0323" w:rsidTr="00A6701B">
        <w:trPr>
          <w:trHeight w:val="3266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ПК2.2 Умеет работать в команде с композитором и ставить ему задачи.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ПК2.2 Умеет работать в команде с балетмейстером и ставить ему задачи.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ПК2.3 Знает основные виды театрального грима и может применять знания на практике.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1D0323" w:rsidRPr="001D0323" w:rsidTr="00A6701B">
        <w:trPr>
          <w:trHeight w:val="650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1"/>
              </w:tabs>
              <w:spacing w:after="0" w:line="240" w:lineRule="auto"/>
              <w:ind w:left="142" w:hanging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323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выполнять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художественного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руководителя этнокультурного центра, клубного учреждения и других учреждений культуры.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ПК3.1Знает законы и иные нормативные правовые акты Российской Федерации, касающиеся деятельности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организаций исполнительских искусств;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ПК3.2 Способен руководить в пределах полномочий, определенных учредительными документами и (или) трудовым договором, творческой деятельностью организации исполнительских искусств, неся ответственность за художественно-творческие результаты деятельности организации.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ПК3.3 Способен обеспечить художественное качество репертуара, определить готовность спектаклей и принять решение об их публичном исполнении.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работы этнокультурных центров и других учреждений культуры и функциональные обязанности их руководителей; основы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РФ о культуре; нормативные документы вышестоящих органов по вопросам культуры и искусств; функции и технологию творческо-производственного процесса; теорию и практику менеджмента.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разрабатывать стратегические и перспективные планы развития этнокультурного центра и других учреждений культуры; использовать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организационно-административные, психолого-педагогические и финансово-экономические методы управления деятельностью этнокультурного центра и других учреждений культуры; анализировать деятельность современных зарубежных этнокультурных центров и других учреждений культуры.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работы художественного руководителя и организацией деятельности этнокультурного центра, клубного учреждения и других учреждений культуры.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ПК-4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реализовывать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задачи воспитания различных групп населения, развития духовно-нравственной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ПК4.2</w:t>
            </w: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</w:t>
            </w: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ПК-7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ПК7.1 Способен использовать свои умения в репетициях с коллективом.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телесным аппаратом.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ПК-10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Способность планировать и осуществлять административно- организационную деятельность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 и организаций,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ПК10.1 Способен разработать бизнес-план развития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этнокультурного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ПК10.2 Способен осуществлять текущее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организационную деятельность по отдельным видам работ в этнокультурном центре.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ПК10.3 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создания благоприятной творческой атмосферы; основы репетиционного процесса;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  <w:tr w:rsidR="001D0323" w:rsidRPr="001D0323" w:rsidTr="00A6701B">
        <w:trPr>
          <w:trHeight w:val="504"/>
        </w:trPr>
        <w:tc>
          <w:tcPr>
            <w:tcW w:w="1134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ПК-12</w:t>
            </w:r>
          </w:p>
        </w:tc>
        <w:tc>
          <w:tcPr>
            <w:tcW w:w="2126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969" w:type="dxa"/>
            <w:shd w:val="clear" w:color="auto" w:fill="auto"/>
          </w:tcPr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Знать: 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1D0323" w:rsidRPr="001D0323" w:rsidRDefault="001D0323" w:rsidP="001D032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1D0323" w:rsidRPr="001D0323" w:rsidRDefault="001D0323" w:rsidP="001D0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3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Владеть:</w:t>
            </w:r>
            <w:r w:rsidRPr="001D03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DA2A75" w:rsidRPr="00F20502" w:rsidRDefault="00DA2A75" w:rsidP="00DA2A7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постановке спектакля прилагается развернутая экспликация спектакля объёмом 30-</w:t>
      </w:r>
      <w:r w:rsidR="00A6701B"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60 страниц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компьютерного текста (шрифт Times New Roman, размер 14, интервал 1,5).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представляются следующие документы: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-Акт приёма дипломного спектакля, заверенный руководством организации, где был поставлен спектакль;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-Рецензи</w:t>
      </w:r>
      <w:r w:rsidR="00A6701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отзыв на спектакль;</w:t>
      </w:r>
    </w:p>
    <w:p w:rsidR="00DA2A75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-Видеозапись и фотографии спектакля </w:t>
      </w:r>
    </w:p>
    <w:p w:rsidR="00A6701B" w:rsidRPr="00F20502" w:rsidRDefault="00A6701B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-Макет, эскизы декораций, костюмов, грима, афиша спектакля, программки спектакля;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самопроверки по теоретическим вопросам режиссуры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 и творчество художника.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 и режиссер: диалектика творческих взаимоотношений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Взгляды К.С. Станиславского на назначение театра и на роль режиссера в нем.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реформы театра, проведенной К.С. Станиславским и Вл.И. Немировичем-Данченко.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 сверхзадаче и сквозном действии.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об артистической этике.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Станиславского об артистической технике.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действии. Действие и чувство. Действие и приспособление.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физических действий и метод действенного анализа.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Действенный анализ пьесы 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и этюды в работе с актером.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 и события в пьесе.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События и предлагаемые обстоятельства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Действие и контрдействие.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Идейный смысл пьесы и его выражение в жанре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«Зерно» пьесы 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«чувства целого» в работе режиссера. Взаимосвязь целого и детали в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Мизансцена – язык режиссера.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Композиционное решение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Атмосфера спектакля как средство выражения эмоционального содержания.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Темпоритмическое решение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и свет в оформлении спектакля.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спектакля и выразительные средства.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 автора и поиски его выражения в процессе работы режиссера над спектаклем.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спектакля (музыка, шумы, свет и др.) и их значение.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28. 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Режиссерские акценты в спектакле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Режиссерская пауза в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предлагаемых обстоятельств пьесы и роли. Немирович-Данченко о трех правдах в пьесе и спектакле.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актера по созданию внутренних монологов.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Подтекст и второй план. Работа с актером по созданию второго плана и биографии роли.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Поиски характера и характерности в работе с актером.</w:t>
      </w:r>
    </w:p>
    <w:p w:rsidR="00DA2A75" w:rsidRPr="00F20502" w:rsidRDefault="00DA2A75" w:rsidP="00C9176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Пластическое решение спектакля.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Рекомендуемые источники для подготовки к итоговой аттестации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Мое гражданское служение России. – М.: Правда, 1990.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Об искусстве театра. – М.: ВТО,1982.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Станиславский К.С. Работа актера над собой. – Чехов М. А. О технике актера. – М.: Артист. Режиссер. Театр, 2002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Немирович-Данченко Вл.И. Незавершенные режиссерские работы. – М.: ВТО, 1984.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Немирович-Данченко. Из прошлого. – М., 2003.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Акимов Н.П. Театральное наследие. – В 2 т. – Л.: Искусство, 1978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Брехт Б. Театр. Пьесы. – М.: Искусство, 1965. – Т.5/2.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Брук П. Пустое пространство. Секретов нет. – М.: Артист. Режиссер. Театр, 2003.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Буткевич М.М. К игровому театру. – М.: ГИТИС, 2002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Вилар Жан. О театральной традиции. – М.: Иностранная литература, 1956.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 С. Воспитание кинорежиссера. – М.: Искусство, 1978.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 А. Режиссерские тетради. – М.: ВТО,1980.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Дикий А.Д. Избранное. – М.,1976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Ершов П.М. Режиссура как практическая психология. – М.: Искусство, 1972.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Жуве Луи. Мысли о театре. – М.: Иностранная литература, 1960.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 М. Контакты на разных уровнях. – М.: Искусство, 1988.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Ирд Каарел. Размышляя о театре… – М.: Искусство, 1973.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Кедров М.Н. Статьи, речи, беседы, заметки. – М.: ВТО, 1978.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Кнебель М.О. Поэзия педагогики. – М.: Искусство, 1976.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Охлопков Н.П. Статьи. Воспоминания. – М.: ВТО, 1986.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Пансо В. Труд и талант в творчестве актера. – М.: ВТО, 1972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Покровский Б. Ступени профессии. – М.: ВТО, 1984.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 П.Г. Жанровое решение спектакля. – М.: Сов. Россия, 1986.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Прокофьев Вл.  В  спорах о Станиславском. – М., 1976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Рехельс М. Режиссер – автор спектакля. – Л.: Искусство,1969.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Сулержицкий Л.А. Статьи и заметки о театре. Переписка. – М.: Искусство, 1970.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Стреллер Д. Театр для людей. – М.: Радуга, 1984.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Туманишвили М. Режиссер уходит из театра. – М.: Искусство,1983.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Товстоногов Г.А. Зеркало сцены. – В 2 т. – Л.: Искусство, 1980. 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Чехов Михаил. Литературное наследие: В 2 т. М.: Искусство, 1986. 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Шихматов Л. От студии к театру. – М.: ВТО, 1970. </w:t>
      </w:r>
    </w:p>
    <w:p w:rsidR="00DA2A75" w:rsidRPr="00F20502" w:rsidRDefault="00DA2A75" w:rsidP="00C9176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Эфрос Анатолий. Изд. 2-е, дополнительное: В 4 книгах.– М.: Панас,1993: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Сборники. Монографии.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 К.С. Станиславского в студии Большого театра в 1918-1922 гг. – Изд. 3-е, испр. и доп. – М.: Искусство,1952.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Бояджиев Г.Н. Душа театра. – М.: Молодая гвардия, 1974.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Гладков А. К. Мейерхольд: В 2 т. – М.: СТД, 1990.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Головащенко Ю. Режиссерское искусство Таирова. – М.: Искусство, 1970.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Громов В. Михаил Чехов. – М.: Искусство, 1970. 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Захава Б. Воспоминания. Спектакли и роли. – М.: ВТО, 1982.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Лордкипанидзе Н. Режиссер ставит спектакль. – М.: Искусство, 1990.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Молодцова М. Луиджи Пиранделло. – Л.: Искусство, 1982.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Режиссерский театр. Разговоры под занавес века. – М.: изд. МХТ, 1999.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Рудницкий К. Режиссер Мейерхольд. – М.: Наука, 1969.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Сахновский В.Г. Мысли о режиссуре. – М. – Л.: Искусство,1947. 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 М.Н. Режиссерские искания Станиславского. 1898-1917. – М.: Наука, 1977.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 М.Н. Режиссерские искания Станиславского. 1917-1938. – М.: Наука, 1977.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Анатолия Эфроса. – М.: Артист. Режиссер. Театр, 2000.</w:t>
      </w:r>
    </w:p>
    <w:p w:rsidR="00DA2A75" w:rsidRPr="00F20502" w:rsidRDefault="00DA2A75" w:rsidP="00DA2A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Товстоногов Г.А. Беседы с коллегами. – М.: СТД, 1988.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A75" w:rsidRPr="00A6701B" w:rsidRDefault="00DA2A75" w:rsidP="00DA2A75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Фонды оценочных средств ВКР (режиссерский замысел спектакля и его воплощение)</w:t>
      </w:r>
      <w:r w:rsidR="00A670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,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подготовка и </w:t>
      </w:r>
      <w:r w:rsidR="00A6701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защита.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Шкала оценивания </w:t>
      </w:r>
    </w:p>
    <w:p w:rsidR="00DA2A75" w:rsidRPr="00F20502" w:rsidRDefault="00DA2A75" w:rsidP="00DA2A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7"/>
        <w:gridCol w:w="1791"/>
        <w:gridCol w:w="1789"/>
        <w:gridCol w:w="1944"/>
        <w:gridCol w:w="2140"/>
      </w:tblGrid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Совокупность знаний, составляющих содержание ВКР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отлично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хорошо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удовлетворительно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неудовлетворительно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 подготовки спектакля в  самодеятельном (любительском) театральном коллективе; обоснование целей и задач, полнота  раскрытия темы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высокий уровень знания программного материала, методов работы руководителя самодеятельного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 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любительском театре; специфику руководства и постановки театральных спектаклей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знает специфику работы в любительском театре, не всегда проявлял творческую инициативу во время постановки театрального спектакля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 знания только основного материала, но не усвоил его деталей, допускает неточности, испытывает значительные затруднения в постановке театрального спектакля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любительском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театре;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знает значительной части программного материала, допускает существенные ошибки, театральное</w:t>
            </w:r>
          </w:p>
          <w:p w:rsidR="00DA2A75" w:rsidRPr="00F20502" w:rsidRDefault="00162C47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не</w:t>
            </w:r>
            <w:r w:rsidR="00DA2A75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имеет целостности, не простроено сквозное действие, нет представления о сверхзадаче спектакля.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Использование приемов внутренней и внешней психотехники актёра в работе над ролью с актерами  в  самодеятельном (любительском) театральном коллективе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выполнены на высоком художественном уровне с применением основных выразительных средств, которые отражают восприятие и видение поставленных задач и вызывают адекватную эмоциональную реакцию зрителей. Усвоение материала отражает полное знание специфики актерского мастерства, понимание сущности рассматриваемых понятий, явлений и закономерностей, теорий и их взаимосвязей.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творческих работах недостаточно выражается индивидуальное воплощение образа, роли, нарушена цельность замысла и его решения.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Дипломник недостаточно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использует приемы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внутренней и внешней психотехники актёра в работе над ролью. 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творческие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не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вызывают художественного восприятия. Дипломник имеет существенные пробелы в знаниях, препятствующих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цельности создания роли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актерами в самодеятельном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(любительском) театральном коллективе, не используя приемы внутренней и внешней психотехники.  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невыполнение практических заданий, не усвоение методологических основ специальности, отсутствие навыков работы с с </w:t>
            </w:r>
            <w:r w:rsidR="00162C4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актерами в самодеятельном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(любительском) театральном коллективе при воплощении конкретных практических задач. 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Методологический аппарат ВКР, комплексность и эффективность методов исследования, их адекватность задачам исследования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методы адекватны задачам исследования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работе методы адекватны задачам исследования, но использованы недостаточно комплексно или эффективно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методологическая обоснованность  исследования, методы исследования использованы малоэффективно, не вполне адекватно задачам исследования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методологическая необоснованность исследования, методы исследования использованы неэффективно, не  адекватно задачам исследования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Библиографический обзор, системный анализ имеющегося опыта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выпускник привлек для исследования широкий круг специальной литературы и источников; представил системный анализ имеющегося опыта 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выпускник привлек для исследования широкий круг специальной литературы и источников; но не сумел аргументировано проанализировать  имеющийся опыт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ВКР библиографические источники, необходимые для всестороннего изучения работы над ролью, использованы в недостаточной мере; слабо представлен  анализ накопленного опыта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выпускник слабо ориентируется в специальной литературе и источниках по теме работы, в работе присутствуют большие фрагменты заимствованного текста без указания на авторство 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обоснованность выводов,  ценность рассуждений и возможность их применения в практической работе или учебном процессе;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обоснованность выводов,  ценность рассуждений; рекомендовано их применения в практической работе или учебном процессе; демонстрирует уверенное владение материалов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но имеются недостатки при оформлении  выводов; очевидна   возможность  применения результатов  в практической работе или учебном процессе; демонстрирует уверенное владение материалов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материала, имеются недостатки при оформлении  выводов, присутствуют заимствование результаты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невысокий уровень осмысления  теоретико-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методологических вопросов и осмысления собранного материала;    выводы носят декларативный характер; в работе отсутствуют самостоятельные мысли и выводы  присутствует заимствование материала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5Отзывы о спектакле (кафедры, приглашенных специалистов, прессы, зрителей, участие в конкурсных программах, фестивалях, научно-практических конференциях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Представление исполнения спектакля в конкурсных программах, фестивалях, осмысление работы над спектаклем в научно-практических конференциях; есть отзывы специалистов, прессы, зрителей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исполнения роли через участие  в конкурсных программах, есть отзывы специалистов, прессы, зрителей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исполнения роли через отзывы специалистов, зрителей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 обратной связи об исполнении роли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высокое владение профессиональной терминологией, в том числе орфографическая и пунктуационная грамотность в письменной работе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всегда грамотно используется  профессиональная терминология, присутствуют орфографические и пунктуационные ошибки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терминология используется часто используется недостаточно грамотно, присутствуют орфографические и пунктуационные ошибки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терминология использована неграмотно,  имеется значительное количество орфографических </w:t>
            </w:r>
            <w:r w:rsidR="003C2977"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пунктуационных ошиб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Качество устного доклада, свободное владение материалом; качество демонстрационного материала, ответы на вопросы, замечания и рекомендации во время защиты работы </w:t>
            </w: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показывает глубокое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показывает знание темы, свободно оперирует материалом, используемым для работы над ролью; во время ответа использует иконографический материал,   используемый для работы над ролью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проявляет неуверенность, не дает аргументированного ответа на заданные вопросы; демонстрационный материал к защите не подготовлен или подготовлен некачественно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время устной защиты выпускник проявляет неуверенность, незнание материала не способен отвечать на заданные вопросы; демонстрационный материал к защите не подготовлен</w:t>
            </w:r>
          </w:p>
        </w:tc>
      </w:tr>
      <w:tr w:rsidR="00F20502" w:rsidRPr="00F20502" w:rsidTr="00DA2A75">
        <w:tc>
          <w:tcPr>
            <w:tcW w:w="1850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Соответствие формы ВКР требованиям, предъявляемым к оформлению работы</w:t>
            </w:r>
          </w:p>
        </w:tc>
        <w:tc>
          <w:tcPr>
            <w:tcW w:w="193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оформлена в соответствии с предъявляемыми требованиями; представлена своевременно с положительными отзывами  </w:t>
            </w:r>
          </w:p>
        </w:tc>
        <w:tc>
          <w:tcPr>
            <w:tcW w:w="1806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допущены незначительные </w:t>
            </w:r>
          </w:p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погрешности в исполнении; ВКР   представлена своевременно с положительными отзывами  </w:t>
            </w:r>
          </w:p>
        </w:tc>
        <w:tc>
          <w:tcPr>
            <w:tcW w:w="1901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работе допущены погрешности в исполнении; ВКР   представлена несвоевременно, но с положительными отзывами  </w:t>
            </w:r>
          </w:p>
        </w:tc>
        <w:tc>
          <w:tcPr>
            <w:tcW w:w="2077" w:type="dxa"/>
            <w:shd w:val="clear" w:color="auto" w:fill="auto"/>
          </w:tcPr>
          <w:p w:rsidR="00DA2A75" w:rsidRPr="00F20502" w:rsidRDefault="00DA2A75" w:rsidP="00DA2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оформлена не в соответствии с предъявляемыми требованиями; содержит  отрицательные отзывы  </w:t>
            </w:r>
          </w:p>
        </w:tc>
      </w:tr>
    </w:tbl>
    <w:p w:rsidR="00DA2A75" w:rsidRPr="00F20502" w:rsidRDefault="00DA2A75" w:rsidP="00DA2A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A75" w:rsidRPr="00F20502" w:rsidRDefault="003C2977" w:rsidP="00C3723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0502">
        <w:rPr>
          <w:rFonts w:ascii="Times New Roman" w:hAnsi="Times New Roman" w:cs="Times New Roman"/>
          <w:b/>
          <w:sz w:val="24"/>
          <w:szCs w:val="24"/>
        </w:rPr>
        <w:t>5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>.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ab/>
        <w:t>Методические указания для обучающихся по подготовке к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ab/>
        <w:t>ВКР (режиссерский замысе</w:t>
      </w:r>
      <w:r w:rsidRPr="00F20502">
        <w:rPr>
          <w:rFonts w:ascii="Times New Roman" w:hAnsi="Times New Roman" w:cs="Times New Roman"/>
          <w:b/>
          <w:sz w:val="24"/>
          <w:szCs w:val="24"/>
        </w:rPr>
        <w:t>л спектакля и его воплощение). П</w:t>
      </w:r>
      <w:r w:rsidR="00DA2A75" w:rsidRPr="00F20502">
        <w:rPr>
          <w:rFonts w:ascii="Times New Roman" w:hAnsi="Times New Roman" w:cs="Times New Roman"/>
          <w:b/>
          <w:sz w:val="24"/>
          <w:szCs w:val="24"/>
        </w:rPr>
        <w:t xml:space="preserve">одготовка и </w:t>
      </w:r>
      <w:r w:rsidR="00162C47">
        <w:rPr>
          <w:rFonts w:ascii="Times New Roman" w:hAnsi="Times New Roman" w:cs="Times New Roman"/>
          <w:b/>
          <w:sz w:val="24"/>
          <w:szCs w:val="24"/>
        </w:rPr>
        <w:t>защита.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Теоретическая часть представляет собой обоснование практической части, раскрывающее соответствующие аспекты истории, теории и методики руководства любительским театром с приложением развернутой режиссерской экспликации дипломного спектакля.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выпускной квалификационной работы должна соответствовать утвержденному научным руководителем плану и, как правило, состоять из следующих частей: титульного листа, здания на ВКР, реферата, оглавления, введения, обозначений и сокращений, основной части (глав и параграфов), заключения, списка использованной литературы, приложений. Общий объем выпускной квалификационной работы – 30-60 страниц.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оформлению выпускной квалификационной работы: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бумаги – А4;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поля: левое – </w:t>
      </w:r>
      <w:smartTag w:uri="urn:schemas-microsoft-com:office:smarttags" w:element="metricconverter">
        <w:smartTagPr>
          <w:attr w:name="ProductID" w:val="3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правое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верхнее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 мм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 – 14, Times New Roman;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межстрочный интервал – полуторный;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отступ красной строки – </w:t>
      </w:r>
      <w:smartTag w:uri="urn:schemas-microsoft-com:office:smarttags" w:element="metricconverter">
        <w:smartTagPr>
          <w:attr w:name="ProductID" w:val="1,25 см"/>
        </w:smartTagPr>
        <w:r w:rsidRPr="00F2050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1,25 см</w:t>
        </w:r>
      </w:smartTag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выравнивание – по ширине;</w:t>
      </w:r>
    </w:p>
    <w:p w:rsidR="00DA2A75" w:rsidRPr="00F20502" w:rsidRDefault="00DA2A75" w:rsidP="00C9176B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автоматическая установка переносов.</w:t>
      </w: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10094" w:type="dxa"/>
        <w:tblInd w:w="-6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27"/>
        <w:gridCol w:w="6156"/>
        <w:gridCol w:w="2711"/>
      </w:tblGrid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подготовки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Рекомендуемый срок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чем за 6 месяцев до защиты 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предварительное ознакомление с литературой по избранной теме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первоначального плана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материала, его анализ и обобщение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текста работы, представление первоначального варианта работы научному руководителю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работы в соответствии с замечаниями научного руководителя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Предзащита работы на заседании выпускающей кафедры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Доработка работы в соответствии с замечаниями, высказанными на предзащите, окончательное оформление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семестр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отзыва научного руководителя, передача работы на рецензирование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2 –х недель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рецензии, передача завершенной работы, отзыва руководителя и рецензии на выпускающую кафедру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–ой недели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защите (подготовка доклада и раздаточного материала, разработка презентации)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–ой недели до ГИА</w:t>
            </w:r>
          </w:p>
        </w:tc>
      </w:tr>
      <w:tr w:rsidR="00F20502" w:rsidRPr="00F20502" w:rsidTr="00DA2A75">
        <w:tc>
          <w:tcPr>
            <w:tcW w:w="122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DA2A7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0" w:type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A2A75" w:rsidRPr="00F20502" w:rsidRDefault="00DA2A75" w:rsidP="00F205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5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сроки  ГИА</w:t>
            </w:r>
          </w:p>
        </w:tc>
      </w:tr>
    </w:tbl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самопроверки по теоретическим вопросам режиссуры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Мировоззрение и творчество художника.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Драматург и режиссер: диалектика творческих взаимоотношений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Взгляды К.С. Станиславского на назначение театра и на роль режиссера в нем.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Сущность реформы театра, проведенной К.С. Станиславским и Вл.И. Немировичем-Данченко.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 сверхзадаче и сквозном действии.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об артистической этике.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Станиславского об артистической технике.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Учение о действии. Действие и чувство. Действие и приспособление.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Метод физических действий и метод действенного анализа.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Действенный анализ пьесы 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Упражнения и этюды в работе с актером.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Конфликт и события в пьесе.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События и предлагаемые обстоятельства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Действие и контрдействие.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Идейный смысл пьесы и его выражение в жанре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«Зерно» пьесы 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Образ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Значение «чувства целого» в работе режиссера. Взаимосвязь целого и детали в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Мизансцена – язык режиссера.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Композиционное решение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Динамика развития сквозного действия в спектакле. Развитие как нарастание напряжения к концу спектакля. Финал, точка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Атмосфера спектакля как средство выражения эмоционального содержания.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Темпоритмическое решение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Цвет и свет в оформлении спектакля.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Жанр спектакля и выразительные средства.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Стиль автора и поиски его выражения в процессе работы режиссера над спектаклем.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Компоненты спектакля (музыка, шумы, свет и др.) и их значение.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Творческие взаимоотношения режиссера и актера в процессе работы над спектаклем. 29. Язык и форма режиссерских заданий. Режиссерская и актерская этика.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Режиссерские акценты в спектакле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Режиссерская пауза в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Изучение предлагаемых обстоятельств пьесы и роли. Немирович-Данченко о трех правдах в пьесе и спектакле.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Работа актера по созданию внутренних монологов.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Подтекст и второй план. Работа с актером по созданию второго плана и биографии роли.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Поиски характера и характерности в работе с актером.</w:t>
      </w:r>
    </w:p>
    <w:p w:rsidR="00DA2A75" w:rsidRPr="00F20502" w:rsidRDefault="00DA2A75" w:rsidP="00C9176B">
      <w:pPr>
        <w:pStyle w:val="ab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Пластическое решение спектакля.</w:t>
      </w: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Рекомендуемые источники для подготовки к итоговой аттестации</w:t>
      </w:r>
    </w:p>
    <w:p w:rsidR="00DA2A75" w:rsidRPr="00F20502" w:rsidRDefault="00DA2A75" w:rsidP="00DA2A75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Мое гражданское служение России. – М.: Правда, 1990.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Об искусстве театра. – М.: ВТО,1982.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Станиславский К.С. Работа актера над собой. – Чехов М. А. О технике актера. – М.: Артист. Режиссер. Театр, 2002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Немирович-Данченко Вл.И. Незавершенные режиссерские работы. – М.: ВТО, 1984.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Немирович-Данченко. Из прошлого. – М., 2003.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Акимов Н.П. Театральное наследие. – В 2 т. – Л.: Искусство, 1978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Брехт Б. Театр. Пьесы. – М.: Искусство, 1965. – Т.5/2.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Брук П. Пустое пространство. Секретов нет. – М.: Артист. Режиссер. Театр, 2003.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Буткевич М.М. К игровому театру. – М.: ГИТИС, 2002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Вилар Жан. О театральной традиции. – М.: Иностранная литература, 1956.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Герасимов С. Воспитание кинорежиссера. – М.: Искусство, 1978.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Гончаров А. Режиссерские тетради. – М.: ВТО,1980.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Дикий А.Д. Избранное. – М.,1976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Ершов П.М. Режиссура как практическая психология. – М.: Искусство, 1972.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Жуве Луи. Мысли о театре. – М.: Иностранная литература, 1960.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Захаров М. Контакты на разных уровнях. – М.: Искусство, 1988.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Ирд Каарел. Размышляя о театре… – М.: Искусство, 1973.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Кедров М.Н. Статьи, речи, беседы, заметки. – М.: ВТО, 1978.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Кнебель М.О. Поэзия педагогики. – М.: Искусство, 1976.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Охлопков Н.П. Статьи. Воспоминания. – М.: ВТО, 1986.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Пансо В. Труд и талант в творчестве актера. – М.: ВТО, 1972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Покровский Б. Ступени профессии. – М.: ВТО, 1984.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Попов А.Д. Художественная целостность спектакля //Театральное наследие в 3 тт. – М., 1979 – 1986. – Т.1. – с 305 – 504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Попов П.Г. Жанровое решение спектакля. – М.: Сов. Россия, 1986.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Прокофьев Вл.  В  спорах о Станиславском. – М., 1976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Рехельс М. Режиссер – автор спектакля. – Л.: Искусство,1969.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Сулержицкий Л.А. Статьи и заметки о театре. Переписка. – М.: Искусство, 1970.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Стреллер Д. Театр для людей. – М.: Радуга, 1984.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Туманишвили М. Режиссер уходит из театра. – М.: Искусство,1983.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Товстоногов Г.А. Зеркало сцены. – В 2 т. – Л.: Искусство, 1980. 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Чехов Михаил. Литературное наследие: В 2 т. М.: Искусство, 1986. 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Шихматов Л. От студии к театру. – М.: ВТО, 1970.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Эфрос Анатолий. Изд. 2-е, дополнительное: В 4 книгах.– М.: Панас,1993: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Кн.1 – Репетиция – любовь моя. 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Кн.2 – Профессия: режиссер.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Кн.3 – Продолжение театрального романа.</w:t>
      </w:r>
    </w:p>
    <w:p w:rsidR="00DA2A75" w:rsidRPr="00F20502" w:rsidRDefault="00DA2A75" w:rsidP="00C9176B">
      <w:pPr>
        <w:pStyle w:val="ab"/>
        <w:numPr>
          <w:ilvl w:val="0"/>
          <w:numId w:val="10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Кн.4 –  (без названия)     </w:t>
      </w:r>
    </w:p>
    <w:p w:rsidR="00DA2A75" w:rsidRPr="00F20502" w:rsidRDefault="00DA2A75" w:rsidP="00DA2A75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Сборники. Монографии.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Беседы К.С. Станиславского в студии Большого театра в 1918-1922 гг. – Изд. 3-е, испр. и доп. – М.: Искусство,1952.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Бояджиев Г.Н. Душа театра. – М.: Молодая гвардия, 1974.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Гладков А. К. Мейерхольд: В 2 т. – М.: СТД, 1990.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Головащенко Ю. Режиссерское искусство Таирова. – М.: Искусство, 1970.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Громов В. Михаил Чехов. – М.: Искусство, 1970. 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Захава Б. Воспоминания. Спектакли и роли. – М.: ВТО, 1982.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Лордкипанидзе Н. Режиссер ставит спектакль. – М.: Искусство, 1990.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Молодцова М. Луиджи Пиранделло. – Л.: Искусство, 1982.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Режиссерский театр. Разговоры под занавес века. – М.: изд. МХТ, 1999.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Рудницкий К. Режиссер Мейерхольд. – М.: Наука, 1969.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 xml:space="preserve">Сахновский В.Г. Мысли о режиссуре. – М. – Л.: Искусство,1947. 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Строева М.Н. Режиссерские искания Станиславского. 1898-1917. – М.: Наука, 1977.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Строева М.Н. Режиссерские искания Станиславского. 1917-1938. – М.: Наука, 1977.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Театр Анатолия Эфроса. – М.: Артист. Режиссер. Театр, 2000.</w:t>
      </w:r>
    </w:p>
    <w:p w:rsidR="00DA2A75" w:rsidRPr="00F20502" w:rsidRDefault="00DA2A75" w:rsidP="00C9176B">
      <w:pPr>
        <w:pStyle w:val="ab"/>
        <w:numPr>
          <w:ilvl w:val="0"/>
          <w:numId w:val="11"/>
        </w:num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/>
          <w:sz w:val="24"/>
          <w:szCs w:val="24"/>
          <w:lang w:eastAsia="ru-RU"/>
        </w:rPr>
        <w:t>Товстоногов Г.А. Беседы с коллегами. – М.: СТД, 1988.</w:t>
      </w:r>
    </w:p>
    <w:p w:rsidR="00DA2A75" w:rsidRPr="00F20502" w:rsidRDefault="00DA2A75" w:rsidP="00C3723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2977" w:rsidRPr="00F20502" w:rsidRDefault="003C2977" w:rsidP="003C2977">
      <w:pPr>
        <w:keepNext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7.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Описание материально-технической базы, необходимой для проведения ВКР</w:t>
      </w:r>
    </w:p>
    <w:p w:rsidR="003C2977" w:rsidRPr="00F20502" w:rsidRDefault="003C2977" w:rsidP="003C29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экзамен студентов V курса проводится на базе МГИК, используя аудиторный фонд учебного заведения.</w:t>
      </w:r>
    </w:p>
    <w:p w:rsidR="003C2977" w:rsidRPr="00F20502" w:rsidRDefault="003C2977" w:rsidP="003C297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977" w:rsidRPr="00F20502" w:rsidRDefault="003C2977" w:rsidP="003C2977">
      <w:pPr>
        <w:keepNext/>
        <w:spacing w:after="0"/>
        <w:ind w:firstLine="709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8.</w:t>
      </w:r>
      <w:r w:rsidRPr="00F2050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  <w:t>Порядок подачи апелляции</w:t>
      </w:r>
    </w:p>
    <w:p w:rsidR="003C2977" w:rsidRPr="00F20502" w:rsidRDefault="003C2977" w:rsidP="00F205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3C2977" w:rsidRPr="00F20502" w:rsidRDefault="003C2977" w:rsidP="00C3723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066C" w:rsidRPr="00F20502" w:rsidRDefault="0048066C" w:rsidP="00F20502">
      <w:pPr>
        <w:tabs>
          <w:tab w:val="left" w:pos="1134"/>
          <w:tab w:val="right" w:leader="underscore" w:pos="850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066C" w:rsidRPr="00F20502" w:rsidRDefault="0048066C" w:rsidP="00C3723C">
      <w:pPr>
        <w:tabs>
          <w:tab w:val="left" w:pos="1134"/>
          <w:tab w:val="right" w:leader="underscore" w:pos="8505"/>
        </w:tabs>
        <w:spacing w:after="0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23C" w:rsidRPr="00F20502" w:rsidRDefault="00C3723C" w:rsidP="00C3723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F17DFB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 любительским театром</w:t>
      </w: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3C2977" w:rsidRPr="00F20502" w:rsidRDefault="003C2977" w:rsidP="003C29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0502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Гальперина Т.И., Жуков С.Ю.</w:t>
      </w:r>
    </w:p>
    <w:sectPr w:rsidR="003C2977" w:rsidRPr="00F20502" w:rsidSect="00553D0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8D3" w:rsidRDefault="007D18D3">
      <w:pPr>
        <w:spacing w:after="0" w:line="240" w:lineRule="auto"/>
      </w:pPr>
      <w:r>
        <w:separator/>
      </w:r>
    </w:p>
  </w:endnote>
  <w:endnote w:type="continuationSeparator" w:id="0">
    <w:p w:rsidR="007D18D3" w:rsidRDefault="007D1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1B" w:rsidRDefault="006E2809" w:rsidP="00553D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6701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6701B" w:rsidRDefault="00A6701B" w:rsidP="00553D0A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1B" w:rsidRDefault="006E2809" w:rsidP="00553D0A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6701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C48BD">
      <w:rPr>
        <w:rStyle w:val="af1"/>
        <w:noProof/>
      </w:rPr>
      <w:t>2</w:t>
    </w:r>
    <w:r>
      <w:rPr>
        <w:rStyle w:val="af1"/>
      </w:rPr>
      <w:fldChar w:fldCharType="end"/>
    </w:r>
  </w:p>
  <w:p w:rsidR="00A6701B" w:rsidRDefault="00A6701B" w:rsidP="00553D0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8D3" w:rsidRDefault="007D18D3">
      <w:pPr>
        <w:spacing w:after="0" w:line="240" w:lineRule="auto"/>
      </w:pPr>
      <w:r>
        <w:separator/>
      </w:r>
    </w:p>
  </w:footnote>
  <w:footnote w:type="continuationSeparator" w:id="0">
    <w:p w:rsidR="007D18D3" w:rsidRDefault="007D1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48E4CFCE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F77AE1"/>
    <w:multiLevelType w:val="hybridMultilevel"/>
    <w:tmpl w:val="22662EB2"/>
    <w:lvl w:ilvl="0" w:tplc="02D293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604D60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699195F"/>
    <w:multiLevelType w:val="hybridMultilevel"/>
    <w:tmpl w:val="F232F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B1D3F"/>
    <w:multiLevelType w:val="hybridMultilevel"/>
    <w:tmpl w:val="53A66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02C5C"/>
    <w:multiLevelType w:val="multilevel"/>
    <w:tmpl w:val="E7263B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5" w15:restartNumberingAfterBreak="0">
    <w:nsid w:val="2F436B31"/>
    <w:multiLevelType w:val="hybridMultilevel"/>
    <w:tmpl w:val="8E44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063EE"/>
    <w:multiLevelType w:val="multilevel"/>
    <w:tmpl w:val="B7C216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color w:val="auto"/>
      </w:rPr>
    </w:lvl>
  </w:abstractNum>
  <w:abstractNum w:abstractNumId="7" w15:restartNumberingAfterBreak="0">
    <w:nsid w:val="3BB42377"/>
    <w:multiLevelType w:val="multilevel"/>
    <w:tmpl w:val="3C144F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A0514"/>
    <w:multiLevelType w:val="multilevel"/>
    <w:tmpl w:val="09460D92"/>
    <w:lvl w:ilvl="0">
      <w:start w:val="1"/>
      <w:numFmt w:val="decimal"/>
      <w:pStyle w:val="a0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A157C3"/>
    <w:multiLevelType w:val="hybridMultilevel"/>
    <w:tmpl w:val="D87A4B64"/>
    <w:lvl w:ilvl="0" w:tplc="7B0617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1F56F4"/>
    <w:multiLevelType w:val="hybridMultilevel"/>
    <w:tmpl w:val="8E445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138A8"/>
    <w:multiLevelType w:val="hybridMultilevel"/>
    <w:tmpl w:val="9800BBE8"/>
    <w:lvl w:ilvl="0" w:tplc="ED2440D6">
      <w:numFmt w:val="bullet"/>
      <w:lvlText w:val="-"/>
      <w:lvlJc w:val="left"/>
      <w:pPr>
        <w:tabs>
          <w:tab w:val="num" w:pos="284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6"/>
  </w:num>
  <w:num w:numId="5">
    <w:abstractNumId w:val="7"/>
  </w:num>
  <w:num w:numId="6">
    <w:abstractNumId w:val="12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8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64D"/>
    <w:rsid w:val="000E3A5A"/>
    <w:rsid w:val="00150B02"/>
    <w:rsid w:val="00162C47"/>
    <w:rsid w:val="001D0323"/>
    <w:rsid w:val="003C2977"/>
    <w:rsid w:val="0048066C"/>
    <w:rsid w:val="004B14B8"/>
    <w:rsid w:val="00553D0A"/>
    <w:rsid w:val="00561983"/>
    <w:rsid w:val="00625761"/>
    <w:rsid w:val="006920FC"/>
    <w:rsid w:val="006E2809"/>
    <w:rsid w:val="00777ECA"/>
    <w:rsid w:val="007D18D3"/>
    <w:rsid w:val="0087707F"/>
    <w:rsid w:val="008F4F01"/>
    <w:rsid w:val="009C48BD"/>
    <w:rsid w:val="00A0729E"/>
    <w:rsid w:val="00A6701B"/>
    <w:rsid w:val="00AA4560"/>
    <w:rsid w:val="00B07DF8"/>
    <w:rsid w:val="00B5664D"/>
    <w:rsid w:val="00BE61DA"/>
    <w:rsid w:val="00C3723C"/>
    <w:rsid w:val="00C835BB"/>
    <w:rsid w:val="00C9176B"/>
    <w:rsid w:val="00DA2A75"/>
    <w:rsid w:val="00E05CE0"/>
    <w:rsid w:val="00EF2824"/>
    <w:rsid w:val="00F17DFB"/>
    <w:rsid w:val="00F20502"/>
    <w:rsid w:val="00FF1521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EE98480-C9F2-4692-92D1-BC08E261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E2809"/>
  </w:style>
  <w:style w:type="paragraph" w:styleId="1">
    <w:name w:val="heading 1"/>
    <w:basedOn w:val="a1"/>
    <w:next w:val="a1"/>
    <w:link w:val="10"/>
    <w:qFormat/>
    <w:rsid w:val="00C3723C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C3723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1"/>
    <w:next w:val="a1"/>
    <w:link w:val="31"/>
    <w:qFormat/>
    <w:rsid w:val="00C3723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link w:val="40"/>
    <w:unhideWhenUsed/>
    <w:qFormat/>
    <w:rsid w:val="001D032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nhideWhenUsed/>
    <w:qFormat/>
    <w:rsid w:val="001D032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C3723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rsid w:val="00C3723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2"/>
    <w:link w:val="30"/>
    <w:rsid w:val="00C3723C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4"/>
    <w:semiHidden/>
    <w:rsid w:val="00C3723C"/>
  </w:style>
  <w:style w:type="paragraph" w:styleId="a5">
    <w:name w:val="Block Text"/>
    <w:basedOn w:val="a1"/>
    <w:rsid w:val="00C3723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1"/>
    <w:link w:val="a7"/>
    <w:rsid w:val="00C3723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7">
    <w:name w:val="Основной текст Знак"/>
    <w:basedOn w:val="a2"/>
    <w:link w:val="a6"/>
    <w:rsid w:val="00C3723C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8">
    <w:name w:val="Title"/>
    <w:basedOn w:val="a1"/>
    <w:link w:val="a9"/>
    <w:qFormat/>
    <w:rsid w:val="00C372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9">
    <w:name w:val="Заголовок Знак"/>
    <w:basedOn w:val="a2"/>
    <w:link w:val="a8"/>
    <w:rsid w:val="00C3723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a">
    <w:name w:val="caption"/>
    <w:basedOn w:val="a1"/>
    <w:next w:val="a1"/>
    <w:qFormat/>
    <w:rsid w:val="00C3723C"/>
    <w:pPr>
      <w:widowControl w:val="0"/>
      <w:kinsoku w:val="0"/>
      <w:overflowPunct w:val="0"/>
      <w:autoSpaceDE w:val="0"/>
      <w:autoSpaceDN w:val="0"/>
      <w:spacing w:after="0" w:line="240" w:lineRule="auto"/>
      <w:jc w:val="center"/>
    </w:pPr>
    <w:rPr>
      <w:rFonts w:ascii="Times New Roman" w:eastAsia="Прямой Проп" w:hAnsi="Times New Roman" w:cs="Times New Roman"/>
      <w:b/>
      <w:color w:val="000000"/>
      <w:sz w:val="32"/>
      <w:szCs w:val="20"/>
      <w:lang w:eastAsia="ru-RU"/>
    </w:rPr>
  </w:style>
  <w:style w:type="paragraph" w:styleId="ab">
    <w:name w:val="List Paragraph"/>
    <w:basedOn w:val="a1"/>
    <w:uiPriority w:val="34"/>
    <w:qFormat/>
    <w:rsid w:val="00C3723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Обычный1"/>
    <w:rsid w:val="00C3723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Основной текст1"/>
    <w:basedOn w:val="12"/>
    <w:rsid w:val="00C3723C"/>
    <w:pPr>
      <w:ind w:firstLine="0"/>
      <w:jc w:val="both"/>
    </w:pPr>
  </w:style>
  <w:style w:type="paragraph" w:styleId="32">
    <w:name w:val="Body Text Indent 3"/>
    <w:basedOn w:val="a1"/>
    <w:link w:val="33"/>
    <w:rsid w:val="00C3723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2"/>
    <w:link w:val="32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(3)_"/>
    <w:link w:val="35"/>
    <w:rsid w:val="00C3723C"/>
    <w:rPr>
      <w:sz w:val="25"/>
      <w:szCs w:val="25"/>
      <w:shd w:val="clear" w:color="auto" w:fill="FFFFFF"/>
    </w:rPr>
  </w:style>
  <w:style w:type="paragraph" w:customStyle="1" w:styleId="35">
    <w:name w:val="Основной текст (3)"/>
    <w:basedOn w:val="a1"/>
    <w:link w:val="34"/>
    <w:rsid w:val="00C3723C"/>
    <w:pPr>
      <w:widowControl w:val="0"/>
      <w:shd w:val="clear" w:color="auto" w:fill="FFFFFF"/>
      <w:spacing w:after="0" w:line="461" w:lineRule="exact"/>
      <w:jc w:val="both"/>
    </w:pPr>
    <w:rPr>
      <w:sz w:val="25"/>
      <w:szCs w:val="25"/>
    </w:rPr>
  </w:style>
  <w:style w:type="character" w:customStyle="1" w:styleId="ac">
    <w:name w:val="Основной текст_"/>
    <w:link w:val="14"/>
    <w:rsid w:val="00C3723C"/>
    <w:rPr>
      <w:sz w:val="21"/>
      <w:szCs w:val="21"/>
      <w:shd w:val="clear" w:color="auto" w:fill="FFFFFF"/>
    </w:rPr>
  </w:style>
  <w:style w:type="paragraph" w:customStyle="1" w:styleId="14">
    <w:name w:val="Основной текст1"/>
    <w:basedOn w:val="a1"/>
    <w:link w:val="ac"/>
    <w:rsid w:val="00C3723C"/>
    <w:pPr>
      <w:widowControl w:val="0"/>
      <w:shd w:val="clear" w:color="auto" w:fill="FFFFFF"/>
      <w:spacing w:after="0" w:line="389" w:lineRule="exact"/>
      <w:jc w:val="both"/>
    </w:pPr>
    <w:rPr>
      <w:sz w:val="21"/>
      <w:szCs w:val="21"/>
      <w:shd w:val="clear" w:color="auto" w:fill="FFFFFF"/>
    </w:rPr>
  </w:style>
  <w:style w:type="paragraph" w:customStyle="1" w:styleId="15">
    <w:name w:val="Абзац списка1"/>
    <w:basedOn w:val="a1"/>
    <w:rsid w:val="00C3723C"/>
    <w:pPr>
      <w:ind w:left="720"/>
      <w:contextualSpacing/>
    </w:pPr>
    <w:rPr>
      <w:rFonts w:ascii="Calibri" w:eastAsia="Times New Roman" w:hAnsi="Calibri" w:cs="Times New Roman"/>
    </w:rPr>
  </w:style>
  <w:style w:type="paragraph" w:styleId="21">
    <w:name w:val="Body Text Indent 2"/>
    <w:basedOn w:val="a1"/>
    <w:link w:val="22"/>
    <w:rsid w:val="00C3723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C372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 Indent"/>
    <w:basedOn w:val="a1"/>
    <w:link w:val="ae"/>
    <w:rsid w:val="00C3723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2"/>
    <w:link w:val="ad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1"/>
    <w:link w:val="af0"/>
    <w:uiPriority w:val="99"/>
    <w:rsid w:val="00C372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2"/>
    <w:link w:val="af"/>
    <w:uiPriority w:val="99"/>
    <w:rsid w:val="00C372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2"/>
    <w:rsid w:val="00C3723C"/>
  </w:style>
  <w:style w:type="character" w:styleId="af2">
    <w:name w:val="Hyperlink"/>
    <w:uiPriority w:val="99"/>
    <w:rsid w:val="00C3723C"/>
    <w:rPr>
      <w:color w:val="0000FF"/>
      <w:u w:val="single"/>
    </w:rPr>
  </w:style>
  <w:style w:type="character" w:styleId="af3">
    <w:name w:val="FollowedHyperlink"/>
    <w:rsid w:val="00C3723C"/>
    <w:rPr>
      <w:color w:val="800080"/>
      <w:u w:val="single"/>
    </w:rPr>
  </w:style>
  <w:style w:type="paragraph" w:styleId="af4">
    <w:name w:val="Balloon Text"/>
    <w:basedOn w:val="a1"/>
    <w:link w:val="af5"/>
    <w:rsid w:val="00C3723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5">
    <w:name w:val="Текст выноски Знак"/>
    <w:basedOn w:val="a2"/>
    <w:link w:val="af4"/>
    <w:rsid w:val="00C3723C"/>
    <w:rPr>
      <w:rFonts w:ascii="Tahoma" w:eastAsia="Times New Roman" w:hAnsi="Tahoma" w:cs="Times New Roman"/>
      <w:sz w:val="16"/>
      <w:szCs w:val="16"/>
    </w:rPr>
  </w:style>
  <w:style w:type="paragraph" w:styleId="af6">
    <w:name w:val="TOC Heading"/>
    <w:basedOn w:val="1"/>
    <w:next w:val="a1"/>
    <w:uiPriority w:val="39"/>
    <w:unhideWhenUsed/>
    <w:qFormat/>
    <w:rsid w:val="00C3723C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16">
    <w:name w:val="toc 1"/>
    <w:basedOn w:val="a1"/>
    <w:next w:val="a1"/>
    <w:autoRedefine/>
    <w:uiPriority w:val="39"/>
    <w:unhideWhenUsed/>
    <w:rsid w:val="00C3723C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paragraph" w:customStyle="1" w:styleId="17">
    <w:name w:val="Обычный1"/>
    <w:rsid w:val="00C3723C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7">
    <w:name w:val="Table Grid"/>
    <w:basedOn w:val="a3"/>
    <w:uiPriority w:val="59"/>
    <w:rsid w:val="00C3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6">
    <w:name w:val="л–’”‰’”Ћ Њђ– (3)"/>
    <w:uiPriority w:val="99"/>
    <w:rsid w:val="00C3723C"/>
  </w:style>
  <w:style w:type="paragraph" w:styleId="af8">
    <w:name w:val="footnote text"/>
    <w:basedOn w:val="a1"/>
    <w:link w:val="af9"/>
    <w:rsid w:val="00C372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rsid w:val="00C37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Normal (Web)"/>
    <w:basedOn w:val="a1"/>
    <w:qFormat/>
    <w:rsid w:val="00C3723C"/>
    <w:pPr>
      <w:numPr>
        <w:numId w:val="8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8">
    <w:name w:val="Сетка таблицы1"/>
    <w:basedOn w:val="a3"/>
    <w:next w:val="af7"/>
    <w:uiPriority w:val="59"/>
    <w:rsid w:val="00C3723C"/>
    <w:pPr>
      <w:spacing w:after="0" w:line="240" w:lineRule="auto"/>
    </w:pPr>
    <w:rPr>
      <w:rFonts w:ascii="Times New Roman" w:eastAsia="DejaVu Sans" w:hAnsi="Times New Roman" w:cs="DejaVu Sans"/>
      <w:sz w:val="20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2"/>
    <w:link w:val="4"/>
    <w:rsid w:val="001D032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1D0323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3">
    <w:name w:val="Нет списка2"/>
    <w:next w:val="a4"/>
    <w:uiPriority w:val="99"/>
    <w:semiHidden/>
    <w:unhideWhenUsed/>
    <w:rsid w:val="001D0323"/>
  </w:style>
  <w:style w:type="paragraph" w:customStyle="1" w:styleId="msonormal0">
    <w:name w:val="msonormal"/>
    <w:basedOn w:val="a1"/>
    <w:rsid w:val="001D0323"/>
    <w:pPr>
      <w:spacing w:after="0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Текст примечания Знак"/>
    <w:basedOn w:val="a2"/>
    <w:link w:val="afb"/>
    <w:semiHidden/>
    <w:rsid w:val="001D03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text"/>
    <w:basedOn w:val="a1"/>
    <w:link w:val="afa"/>
    <w:semiHidden/>
    <w:unhideWhenUsed/>
    <w:rsid w:val="001D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Текст примечания Знак1"/>
    <w:basedOn w:val="a2"/>
    <w:uiPriority w:val="99"/>
    <w:semiHidden/>
    <w:rsid w:val="001D0323"/>
    <w:rPr>
      <w:sz w:val="20"/>
      <w:szCs w:val="20"/>
    </w:rPr>
  </w:style>
  <w:style w:type="character" w:customStyle="1" w:styleId="afc">
    <w:name w:val="Верхний колонтитул Знак"/>
    <w:basedOn w:val="a2"/>
    <w:link w:val="afd"/>
    <w:uiPriority w:val="99"/>
    <w:rsid w:val="001D0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1"/>
    <w:link w:val="afc"/>
    <w:uiPriority w:val="99"/>
    <w:unhideWhenUsed/>
    <w:rsid w:val="001D03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2"/>
    <w:uiPriority w:val="99"/>
    <w:semiHidden/>
    <w:rsid w:val="001D0323"/>
  </w:style>
  <w:style w:type="character" w:customStyle="1" w:styleId="afe">
    <w:name w:val="Тема примечания Знак"/>
    <w:basedOn w:val="afa"/>
    <w:link w:val="aff"/>
    <w:semiHidden/>
    <w:rsid w:val="001D03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annotation subject"/>
    <w:basedOn w:val="afb"/>
    <w:next w:val="afb"/>
    <w:link w:val="afe"/>
    <w:semiHidden/>
    <w:unhideWhenUsed/>
    <w:rsid w:val="001D0323"/>
    <w:rPr>
      <w:b/>
      <w:bCs/>
    </w:rPr>
  </w:style>
  <w:style w:type="character" w:customStyle="1" w:styleId="1b">
    <w:name w:val="Тема примечания Знак1"/>
    <w:basedOn w:val="19"/>
    <w:uiPriority w:val="99"/>
    <w:semiHidden/>
    <w:rsid w:val="001D0323"/>
    <w:rPr>
      <w:b/>
      <w:bCs/>
      <w:sz w:val="20"/>
      <w:szCs w:val="20"/>
    </w:rPr>
  </w:style>
  <w:style w:type="paragraph" w:customStyle="1" w:styleId="a">
    <w:name w:val="список с точками"/>
    <w:basedOn w:val="a1"/>
    <w:rsid w:val="001D0323"/>
    <w:pPr>
      <w:numPr>
        <w:numId w:val="12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1"/>
    <w:rsid w:val="001D0323"/>
    <w:pPr>
      <w:widowControl w:val="0"/>
      <w:autoSpaceDE w:val="0"/>
      <w:autoSpaceDN w:val="0"/>
      <w:adjustRightInd w:val="0"/>
      <w:spacing w:after="0" w:line="202" w:lineRule="exact"/>
      <w:ind w:firstLine="51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5">
    <w:name w:val="Font Style95"/>
    <w:rsid w:val="001D0323"/>
    <w:rPr>
      <w:rFonts w:ascii="Times New Roman" w:hAnsi="Times New Roman" w:cs="Times New Roman" w:hint="default"/>
      <w:sz w:val="14"/>
      <w:szCs w:val="14"/>
    </w:rPr>
  </w:style>
  <w:style w:type="table" w:customStyle="1" w:styleId="110">
    <w:name w:val="Сетка таблицы11"/>
    <w:basedOn w:val="a3"/>
    <w:uiPriority w:val="59"/>
    <w:rsid w:val="001D03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3"/>
    <w:next w:val="af7"/>
    <w:rsid w:val="001D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0">
    <w:name w:val="annotation reference"/>
    <w:basedOn w:val="a2"/>
    <w:uiPriority w:val="99"/>
    <w:semiHidden/>
    <w:unhideWhenUsed/>
    <w:rsid w:val="001D0323"/>
    <w:rPr>
      <w:sz w:val="16"/>
      <w:szCs w:val="16"/>
    </w:rPr>
  </w:style>
  <w:style w:type="paragraph" w:customStyle="1" w:styleId="Default">
    <w:name w:val="Default"/>
    <w:qFormat/>
    <w:rsid w:val="001D03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List Bullet 3"/>
    <w:basedOn w:val="a1"/>
    <w:autoRedefine/>
    <w:rsid w:val="001D0323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1"/>
    <w:qFormat/>
    <w:rsid w:val="001D0323"/>
    <w:pPr>
      <w:widowControl w:val="0"/>
      <w:autoSpaceDE w:val="0"/>
      <w:autoSpaceDN w:val="0"/>
      <w:adjustRightInd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1"/>
    <w:uiPriority w:val="1"/>
    <w:qFormat/>
    <w:rsid w:val="001D03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7159</Words>
  <Characters>40811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 Александровна Козырева</cp:lastModifiedBy>
  <cp:revision>5</cp:revision>
  <cp:lastPrinted>2023-05-24T08:53:00Z</cp:lastPrinted>
  <dcterms:created xsi:type="dcterms:W3CDTF">2022-02-13T06:28:00Z</dcterms:created>
  <dcterms:modified xsi:type="dcterms:W3CDTF">2023-05-24T08:53:00Z</dcterms:modified>
</cp:coreProperties>
</file>